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  <w:rPr>
          <w:sz w:val="24"/>
        </w:rPr>
      </w:pPr>
      <w:bookmarkStart w:id="1" w:name="block-20488210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9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2734874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 xml:space="preserve">«Родной </w:t>
      </w:r>
      <w:r>
        <w:rPr>
          <w:b w:val="1"/>
          <w:color w:val="000000"/>
          <w:sz w:val="24"/>
        </w:rPr>
        <w:t xml:space="preserve">(русский) </w:t>
      </w:r>
      <w:r>
        <w:rPr>
          <w:b w:val="1"/>
          <w:color w:val="000000"/>
          <w:sz w:val="24"/>
        </w:rPr>
        <w:t>язык»</w:t>
      </w:r>
    </w:p>
    <w:p w14:paraId="1A000000">
      <w:pPr>
        <w:spacing w:line="264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3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2024 - 2025</w:t>
      </w:r>
      <w:r>
        <w:rPr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</w:t>
      </w:r>
      <w:r>
        <w:rPr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color w:val="000000"/>
          <w:sz w:val="24"/>
        </w:rPr>
      </w:pPr>
    </w:p>
    <w:p w14:paraId="1D000000">
      <w:pPr>
        <w:ind/>
        <w:jc w:val="center"/>
        <w:rPr>
          <w:b w:val="1"/>
        </w:rPr>
      </w:pPr>
      <w:r>
        <w:rPr>
          <w:b w:val="1"/>
          <w:color w:val="000000"/>
          <w:sz w:val="24"/>
        </w:rPr>
        <w:t>с. Стародевичье</w:t>
      </w:r>
      <w:r>
        <w:rPr>
          <w:b w:val="1"/>
          <w:color w:val="000000"/>
          <w:sz w:val="24"/>
        </w:rPr>
        <w:t>,</w:t>
      </w:r>
      <w:r>
        <w:rPr>
          <w:b w:val="1"/>
          <w:color w:val="000000"/>
          <w:sz w:val="24"/>
        </w:rPr>
        <w:t xml:space="preserve"> 202</w:t>
      </w:r>
      <w:r>
        <w:rPr>
          <w:b w:val="1"/>
          <w:color w:val="000000"/>
          <w:sz w:val="24"/>
        </w:rPr>
        <w:t>4</w:t>
      </w:r>
    </w:p>
    <w:p w14:paraId="1E000000">
      <w:pPr>
        <w:spacing w:after="0" w:line="408" w:lineRule="auto"/>
        <w:ind w:firstLine="0" w:left="120"/>
        <w:jc w:val="left"/>
        <w:rPr>
          <w:b w:val="1"/>
          <w:sz w:val="24"/>
        </w:rPr>
      </w:pPr>
      <w:r>
        <w:rPr>
          <w:b w:val="1"/>
          <w:sz w:val="24"/>
        </w:rPr>
        <w:t>ПОЯСНИТЕЛЬНАЯ ЗАПИСКА</w:t>
      </w: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Рабочая программа по </w:t>
      </w:r>
      <w:r>
        <w:rPr>
          <w:rFonts w:ascii="Times New Roman" w:hAnsi="Times New Roman"/>
          <w:b w:val="1"/>
          <w:sz w:val="24"/>
        </w:rPr>
        <w:t>родному (русскому) языку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составлена в соответствии с </w:t>
      </w:r>
      <w:r>
        <w:rPr>
          <w:rFonts w:ascii="Times New Roman" w:hAnsi="Times New Roman"/>
          <w:sz w:val="24"/>
        </w:rPr>
        <w:t>ФГОС, на</w:t>
      </w:r>
      <w:r>
        <w:rPr>
          <w:rFonts w:ascii="Times New Roman" w:hAnsi="Times New Roman"/>
          <w:sz w:val="24"/>
        </w:rPr>
        <w:t xml:space="preserve"> основании Федерального государственного образовательного стандарта начального общего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z w:val="24"/>
        </w:rPr>
        <w:t xml:space="preserve"> (образовательна</w:t>
      </w:r>
      <w:r>
        <w:rPr>
          <w:rFonts w:ascii="Times New Roman" w:hAnsi="Times New Roman"/>
          <w:sz w:val="24"/>
        </w:rPr>
        <w:t xml:space="preserve">я программа «Школа России»), </w:t>
      </w:r>
      <w:r>
        <w:rPr>
          <w:rStyle w:val="Style_3_ch"/>
          <w:rFonts w:ascii="Times New Roman" w:hAnsi="Times New Roman"/>
          <w:sz w:val="24"/>
        </w:rPr>
        <w:t>учебно-методического комплекта:</w:t>
      </w: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Александрова О. М., Вербицкая Л. А., Богданов С. И., Казакова Е. И.,Кузнецова М. И., Петленко Л. В., Романова В. Ю. Русский родной язык. 3 класс. Учебное пособие для общеобразовательных орга</w:t>
      </w:r>
      <w:r>
        <w:rPr>
          <w:rStyle w:val="Style_3_ch"/>
          <w:rFonts w:ascii="Times New Roman" w:hAnsi="Times New Roman"/>
          <w:sz w:val="24"/>
        </w:rPr>
        <w:t>низаций. — М.: Просвещение, 2023,</w:t>
      </w: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МОУ «Стародевиченская средняя общеобразовательная школа» 2024– 2025 год.</w:t>
      </w:r>
      <w:r>
        <w:rPr>
          <w:rStyle w:val="Style_3_ch"/>
          <w:rFonts w:ascii="Times New Roman" w:hAnsi="Times New Roman"/>
          <w:sz w:val="24"/>
        </w:rPr>
        <w:t xml:space="preserve"> </w:t>
      </w:r>
    </w:p>
    <w:p w14:paraId="22000000">
      <w:pPr>
        <w:ind/>
        <w:jc w:val="both"/>
        <w:rPr>
          <w:rFonts w:ascii="Times New Roman" w:hAnsi="Times New Roman"/>
          <w:sz w:val="24"/>
        </w:rPr>
      </w:pPr>
    </w:p>
    <w:p w14:paraId="23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</w:t>
      </w:r>
      <w:r>
        <w:rPr>
          <w:rStyle w:val="Style_3_ch"/>
          <w:rFonts w:ascii="Times New Roman" w:hAnsi="Times New Roman"/>
          <w:b w:val="1"/>
          <w:sz w:val="24"/>
        </w:rPr>
        <w:t>УЕМЫЕ ЛИЧНОСТНЫЕ РЕЗУЛЬТАТЫ</w:t>
      </w:r>
    </w:p>
    <w:p w14:paraId="24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</w:p>
    <w:p w14:paraId="25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4_ch"/>
          <w:rFonts w:ascii="Times New Roman" w:hAnsi="Times New Roman"/>
          <w:b w:val="1"/>
          <w:sz w:val="24"/>
        </w:rPr>
        <w:t>Гражданского воспитания</w:t>
      </w:r>
    </w:p>
    <w:p w14:paraId="2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</w:t>
      </w:r>
    </w:p>
    <w:p w14:paraId="2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Формирование уважительного отношения к иному мнению, истории и культуре других народов</w:t>
      </w:r>
    </w:p>
    <w:p w14:paraId="2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Овладение начальными навыками адаптации в динамично изменяющемся и развивающемся мире</w:t>
      </w:r>
    </w:p>
    <w:p w14:paraId="29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4_ch"/>
          <w:rFonts w:ascii="Times New Roman" w:hAnsi="Times New Roman"/>
          <w:b w:val="1"/>
          <w:sz w:val="24"/>
        </w:rPr>
        <w:t>Духовно-нравственного воспитания</w:t>
      </w:r>
    </w:p>
    <w:p w14:paraId="2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</w:t>
      </w:r>
    </w:p>
    <w:p w14:paraId="2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</w:t>
      </w:r>
    </w:p>
    <w:p w14:paraId="2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Создании учебных проектов, стремление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</w:t>
      </w:r>
    </w:p>
    <w:p w14:paraId="2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</w:t>
      </w:r>
    </w:p>
    <w:p w14:paraId="2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</w:t>
      </w:r>
    </w:p>
    <w:p w14:paraId="2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</w:t>
      </w:r>
    </w:p>
    <w:p w14:paraId="30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4_ch"/>
          <w:rFonts w:ascii="Times New Roman" w:hAnsi="Times New Roman"/>
          <w:b w:val="1"/>
          <w:sz w:val="24"/>
        </w:rPr>
        <w:t>Эстетического воспитания</w:t>
      </w:r>
    </w:p>
    <w:p w14:paraId="3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Формирование эстетических потребностей, ценностей и чувств</w:t>
      </w:r>
    </w:p>
    <w:p w14:paraId="3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4_ch"/>
          <w:rFonts w:ascii="Times New Roman" w:hAnsi="Times New Roman"/>
          <w:sz w:val="24"/>
        </w:rPr>
        <w:t>Физического воспитания</w:t>
      </w:r>
    </w:p>
    <w:p w14:paraId="3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Формирование ответственного отношения к своему здоровью и потребности в здоровом образе жизни</w:t>
      </w:r>
    </w:p>
    <w:p w14:paraId="3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У обучающегося будут сформированы:</w:t>
      </w:r>
    </w:p>
    <w:p w14:paraId="3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внутренняя позиция школьника на уровне положительного отношения к занятиям русским языком, к школе;</w:t>
      </w:r>
    </w:p>
    <w:p w14:paraId="3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интерес к предметно-исследовательской деятельности, предложенной в учебнике и учебных пособиях;</w:t>
      </w:r>
    </w:p>
    <w:p w14:paraId="3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ориентация на понимание предложений и оценок учителей и товарищей;</w:t>
      </w:r>
    </w:p>
    <w:p w14:paraId="3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понимание причин успехов в учебе;</w:t>
      </w:r>
    </w:p>
    <w:p w14:paraId="3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оценка одноклассников на основе заданных критериев успешности учебной деятельности;</w:t>
      </w:r>
    </w:p>
    <w:p w14:paraId="3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понимание нравственного содержания поступков окружающих людей;</w:t>
      </w:r>
    </w:p>
    <w:p w14:paraId="3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этические чувства (сочувствия, стыда, вины, совести) на основе анализа поступков одноклассников и собственных поступков;</w:t>
      </w:r>
    </w:p>
    <w:p w14:paraId="3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представление о своей этнической принадлежности.</w:t>
      </w:r>
    </w:p>
    <w:p w14:paraId="3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получит возможность для формирования:</w:t>
      </w:r>
    </w:p>
    <w:p w14:paraId="3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интереса к познанию русского языка;</w:t>
      </w:r>
    </w:p>
    <w:p w14:paraId="3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ориентации на анализ соответствия результатов требованиям конкретной учебной задачи;</w:t>
      </w:r>
    </w:p>
    <w:p w14:paraId="4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самооценки на основе заданных критериев успешности учебной деятельности;</w:t>
      </w:r>
    </w:p>
    <w:p w14:paraId="4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чувства сопричастности и гордости за свою Родину и народ;</w:t>
      </w:r>
    </w:p>
    <w:p w14:paraId="4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представления о своей гражданской идентичности в форме осознания «Я» как гражданина России;</w:t>
      </w:r>
    </w:p>
    <w:p w14:paraId="4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ориентации в поведении на принятые моральные нормы;</w:t>
      </w:r>
    </w:p>
    <w:p w14:paraId="4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понимания чувств одноклассников, учителей;</w:t>
      </w:r>
    </w:p>
    <w:p w14:paraId="4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представления о красоте природы России и родного края на основе материалов комплекта по русскому языку.</w:t>
      </w:r>
    </w:p>
    <w:p w14:paraId="46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3_ch"/>
          <w:rFonts w:ascii="Times New Roman" w:hAnsi="Times New Roman"/>
          <w:b w:val="1"/>
          <w:sz w:val="24"/>
        </w:rPr>
        <w:t>МЕТАПРЕДМЕТНЫЕ РЕЗУЛЬТАТЫ</w:t>
      </w:r>
    </w:p>
    <w:p w14:paraId="47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3_ch"/>
          <w:rFonts w:ascii="Times New Roman" w:hAnsi="Times New Roman"/>
          <w:b w:val="1"/>
          <w:sz w:val="24"/>
        </w:rPr>
        <w:t>Регулятивные</w:t>
      </w:r>
    </w:p>
    <w:p w14:paraId="4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научится:</w:t>
      </w:r>
    </w:p>
    <w:p w14:paraId="4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принимать и сохранять учебную задачу;</w:t>
      </w:r>
    </w:p>
    <w:p w14:paraId="4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учитывать выделенные учителем ориентиры действия в учебном материале;</w:t>
      </w:r>
    </w:p>
    <w:p w14:paraId="4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принимать установленные правила в планировании и контроле способа решения;</w:t>
      </w:r>
    </w:p>
    <w:p w14:paraId="4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 сотрудничестве с учителем, классом находить несколько вариантов решения учебной задачи;</w:t>
      </w:r>
    </w:p>
    <w:p w14:paraId="4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осуществлять пошаговый контроль по результату под руководством учителя;</w:t>
      </w:r>
    </w:p>
    <w:p w14:paraId="4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вносить необходимые коррективы в действия на основе принятых правил;</w:t>
      </w:r>
    </w:p>
    <w:p w14:paraId="4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адекватно воспринимать оценку своей работы учителями, товарищами, другими лицами;</w:t>
      </w:r>
    </w:p>
    <w:p w14:paraId="5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принимать роль в учебном сотрудничестве;</w:t>
      </w:r>
    </w:p>
    <w:p w14:paraId="5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выполнять учебные действия в устной, письменной речи, во внутреннем плане.</w:t>
      </w:r>
    </w:p>
    <w:p w14:paraId="5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получит возможность научиться:</w:t>
      </w:r>
    </w:p>
    <w:p w14:paraId="5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контролировать и оценивать свои действия при сотрудничестве с учителем, одноклассниками;</w:t>
      </w:r>
    </w:p>
    <w:p w14:paraId="5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одноклассниками;</w:t>
      </w:r>
    </w:p>
    <w:p w14:paraId="5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самостоятельно адекватно оценивать правильность выполнения действия и вносить необходимые коррективы в исполнение в конце действия.</w:t>
      </w:r>
    </w:p>
    <w:p w14:paraId="56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3_ch"/>
          <w:rFonts w:ascii="Times New Roman" w:hAnsi="Times New Roman"/>
          <w:b w:val="1"/>
          <w:sz w:val="24"/>
        </w:rPr>
        <w:t>Познавательные</w:t>
      </w:r>
    </w:p>
    <w:p w14:paraId="5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научится:</w:t>
      </w:r>
    </w:p>
    <w:p w14:paraId="5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 – пользоваться знаками, символами, таблицами, схемами, приведенными в учебной литературе;</w:t>
      </w:r>
    </w:p>
    <w:p w14:paraId="5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строить сообщение в устной форме;</w:t>
      </w:r>
    </w:p>
    <w:p w14:paraId="5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находить в материалах учебника ответ на заданный вопрос;</w:t>
      </w:r>
    </w:p>
    <w:p w14:paraId="5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ориентироваться на возможное разнообразие способов решения учебной задачи;</w:t>
      </w:r>
    </w:p>
    <w:p w14:paraId="5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анализировать изучаемые объекты с выделением существенных и несущественных признаков;</w:t>
      </w:r>
    </w:p>
    <w:p w14:paraId="5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воспринимать смысл предъявляемого текста;</w:t>
      </w:r>
    </w:p>
    <w:p w14:paraId="5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анализировать объекты с выделением существенных и несущественных признаков (в коллективной организации деятельности);</w:t>
      </w:r>
    </w:p>
    <w:p w14:paraId="5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осуществлять синтез как составление целого из частей;</w:t>
      </w:r>
    </w:p>
    <w:p w14:paraId="6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проводить сравнение, сериацию и классификацию изученных объектов по самостоятельно выделенным формациям (критериям) при указании количества групп;</w:t>
      </w:r>
    </w:p>
    <w:p w14:paraId="6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устанавливать причинно-следственные связи в изучаемом круге явлений;</w:t>
      </w:r>
    </w:p>
    <w:p w14:paraId="6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обобщать (выделять ряд или класс объектов как по заданному признаку, так и самостоятельно);</w:t>
      </w:r>
    </w:p>
    <w:p w14:paraId="6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подводить анализируемые объекты (явления) под понятия разного уровня обобщения (</w:t>
      </w:r>
      <w:r>
        <w:rPr>
          <w:rStyle w:val="Style_3_ch"/>
          <w:rFonts w:ascii="Times New Roman" w:hAnsi="Times New Roman"/>
          <w:sz w:val="24"/>
        </w:rPr>
        <w:t>например,</w:t>
      </w:r>
      <w:r>
        <w:rPr>
          <w:rStyle w:val="Style_3_ch"/>
          <w:rFonts w:ascii="Times New Roman" w:hAnsi="Times New Roman"/>
          <w:sz w:val="24"/>
        </w:rPr>
        <w:t>: часть речи – самостоятельная часть речи – имя существительное – одушевленное/ неодушевленное и т.д.);</w:t>
      </w:r>
    </w:p>
    <w:p w14:paraId="6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проводить аналогии между изучаемым материалом и собственным опытом.</w:t>
      </w:r>
    </w:p>
    <w:p w14:paraId="6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получит возможность научиться:</w:t>
      </w:r>
    </w:p>
    <w:p w14:paraId="6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строить небольшие сообщения в устной и письменной форме;</w:t>
      </w:r>
    </w:p>
    <w:p w14:paraId="6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выделять информацию из сообщений разных видов (в т.ч.текстов) в соответствии с учебной задачей;</w:t>
      </w:r>
    </w:p>
    <w:p w14:paraId="6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осуществлять запись (фиксацию) указанной учителем информации об изучаемом языковом факте;</w:t>
      </w:r>
    </w:p>
    <w:p w14:paraId="6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14:paraId="6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обобщать (выводить общее для целого ряда единичных объектов).</w:t>
      </w:r>
    </w:p>
    <w:p w14:paraId="6B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3_ch"/>
          <w:rFonts w:ascii="Times New Roman" w:hAnsi="Times New Roman"/>
          <w:b w:val="1"/>
          <w:sz w:val="24"/>
        </w:rPr>
        <w:t xml:space="preserve">Коммуникативные </w:t>
      </w:r>
    </w:p>
    <w:p w14:paraId="6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научится:</w:t>
      </w:r>
    </w:p>
    <w:p w14:paraId="6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выбирать адекватные речевые средства в диалоге с учителем, одноклассниками;</w:t>
      </w:r>
    </w:p>
    <w:p w14:paraId="6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воспринимать другое мнение и позицию;</w:t>
      </w:r>
    </w:p>
    <w:p w14:paraId="6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формулировать собственное мнение и позицию;</w:t>
      </w:r>
    </w:p>
    <w:p w14:paraId="7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договариваться, приходить к общему решению (во фронтальной деятельности под руководством учителя);</w:t>
      </w:r>
    </w:p>
    <w:p w14:paraId="7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строить понятные для партнера высказывания;</w:t>
      </w:r>
    </w:p>
    <w:p w14:paraId="7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задавать вопросы, адекватные данной ситуации, позволяющие оценить ее в процессе общения.</w:t>
      </w:r>
    </w:p>
    <w:p w14:paraId="7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Обучающийся получит возможность научиться:</w:t>
      </w:r>
    </w:p>
    <w:p w14:paraId="7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строить монологическое высказывание;</w:t>
      </w:r>
    </w:p>
    <w:p w14:paraId="7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ориентироваться на позицию партнера в общении и взаимодействии;</w:t>
      </w:r>
    </w:p>
    <w:p w14:paraId="7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учитывать другое мнение и позицию;</w:t>
      </w:r>
    </w:p>
    <w:p w14:paraId="7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договариваться, приходить к общему решению (при работе в группе, в паре);</w:t>
      </w:r>
    </w:p>
    <w:p w14:paraId="7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14:paraId="7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адекватно использовать средства устной речи для решения различных коммуникативных задач;</w:t>
      </w:r>
    </w:p>
    <w:p w14:paraId="7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осуществлять действие взаимоконтроля.</w:t>
      </w:r>
    </w:p>
    <w:p w14:paraId="7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 </w:t>
      </w:r>
    </w:p>
    <w:p w14:paraId="7C000000">
      <w:pPr>
        <w:pStyle w:val="Style_2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3_ch"/>
          <w:rFonts w:ascii="Times New Roman" w:hAnsi="Times New Roman"/>
          <w:b w:val="1"/>
          <w:sz w:val="24"/>
        </w:rPr>
        <w:t>ПРЕДМЕТНЫЕ РЕЗУЛЬТАТЫ</w:t>
      </w:r>
    </w:p>
    <w:p w14:paraId="7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Предметные результаты изучения учебного предмета «Родной язык (русский)» на уровне начального общего образования ориентированы на применение знаний, умений и навыков в учебных ситуациях и реальных жизненных условиях.</w:t>
      </w:r>
    </w:p>
    <w:p w14:paraId="7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При реализации содержательной линии «Русский язык: прошлое и настоящее»:</w:t>
      </w:r>
    </w:p>
    <w:p w14:paraId="7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научится:</w:t>
      </w:r>
    </w:p>
    <w:p w14:paraId="8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распознавать слова с национально-культурным компонентом значения (лексика, связанная с особенностями мировосприятия и отношениями между людьми; слова, называющие природные явления и растения; слова, называющие занятия людей; слова, называющие музыкальные инструменты);</w:t>
      </w:r>
    </w:p>
    <w:p w14:paraId="8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14:paraId="8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использовать словарные статьи учебного пособия для определения лексического значения слова;</w:t>
      </w:r>
    </w:p>
    <w:p w14:paraId="8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значение русских пословиц и поговорок, связанных с изученными темами;</w:t>
      </w:r>
      <w:r>
        <w:rPr>
          <w:rStyle w:val="Style_5_ch"/>
          <w:rFonts w:ascii="Times New Roman" w:hAnsi="Times New Roman"/>
          <w:sz w:val="24"/>
        </w:rPr>
        <w:t> </w:t>
      </w:r>
    </w:p>
    <w:p w14:paraId="8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понимать значение фразеологических оборотов, связанных с изученными темами;</w:t>
      </w:r>
    </w:p>
    <w:p w14:paraId="8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получит возможность научиться</w:t>
      </w:r>
      <w:r>
        <w:rPr>
          <w:rStyle w:val="Style_3_ch"/>
          <w:rFonts w:ascii="Times New Roman" w:hAnsi="Times New Roman"/>
          <w:sz w:val="24"/>
        </w:rPr>
        <w:t>: </w:t>
      </w:r>
    </w:p>
    <w:p w14:paraId="8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осознавать уместность употребления фразеологических оборотов в современных ситуациях речевого общения;</w:t>
      </w:r>
    </w:p>
    <w:p w14:paraId="8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 использовать собственный словарный запас для свободного выражения мыслей и чувств на родном языке адекватно ситуации и стилю общения.</w:t>
      </w:r>
    </w:p>
    <w:p w14:paraId="8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При реализации содержательной линии «Язык в действии»: </w:t>
      </w:r>
    </w:p>
    <w:p w14:paraId="8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научится:</w:t>
      </w:r>
    </w:p>
    <w:p w14:paraId="8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произносить слова с правильным ударением (в рамках изученного);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8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проводить синонимические замены с учётом особенностей текста; </w:t>
      </w:r>
    </w:p>
    <w:p w14:paraId="8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пользоваться учебными толковыми словарями для определения лексического значения слова;</w:t>
      </w:r>
    </w:p>
    <w:p w14:paraId="8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пользоваться орфографическим словарём для определения нормативного написания слов;</w:t>
      </w:r>
    </w:p>
    <w:p w14:paraId="8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получит возможность научиться</w:t>
      </w:r>
      <w:r>
        <w:rPr>
          <w:rStyle w:val="Style_3_ch"/>
          <w:rFonts w:ascii="Times New Roman" w:hAnsi="Times New Roman"/>
          <w:sz w:val="24"/>
        </w:rPr>
        <w:t>: </w:t>
      </w:r>
    </w:p>
    <w:p w14:paraId="8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правильно употреблять отдельные формы множественного числа имен существительных;</w:t>
      </w:r>
    </w:p>
    <w:p w14:paraId="9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14:paraId="9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 xml:space="preserve">редактировать </w:t>
      </w:r>
      <w:r>
        <w:rPr>
          <w:rStyle w:val="Style_5_ch"/>
          <w:rFonts w:ascii="Times New Roman" w:hAnsi="Times New Roman"/>
          <w:sz w:val="24"/>
        </w:rPr>
        <w:t>письменный текст</w:t>
      </w:r>
      <w:r>
        <w:rPr>
          <w:rStyle w:val="Style_5_ch"/>
          <w:rFonts w:ascii="Times New Roman" w:hAnsi="Times New Roman"/>
          <w:sz w:val="24"/>
        </w:rPr>
        <w:t xml:space="preserve"> с целью исправления грамматических и орфографических ошибок</w:t>
      </w:r>
      <w:r>
        <w:rPr>
          <w:rStyle w:val="Style_3_ch"/>
          <w:rFonts w:ascii="Times New Roman" w:hAnsi="Times New Roman"/>
          <w:sz w:val="24"/>
        </w:rPr>
        <w:t>.</w:t>
      </w:r>
    </w:p>
    <w:p w14:paraId="9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 xml:space="preserve">При реализации содержательной линии «Секреты речи и текста»: различать этикетные формы обращения в официальной </w:t>
      </w:r>
      <w:r>
        <w:rPr>
          <w:rStyle w:val="Style_3_ch"/>
          <w:rFonts w:ascii="Times New Roman" w:hAnsi="Times New Roman"/>
          <w:sz w:val="24"/>
        </w:rPr>
        <w:t>и неофициальной</w:t>
      </w:r>
      <w:r>
        <w:rPr>
          <w:rStyle w:val="Style_3_ch"/>
          <w:rFonts w:ascii="Times New Roman" w:hAnsi="Times New Roman"/>
          <w:sz w:val="24"/>
        </w:rPr>
        <w:t xml:space="preserve"> речевой ситуации;</w:t>
      </w:r>
    </w:p>
    <w:p w14:paraId="93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научится:</w:t>
      </w:r>
    </w:p>
    <w:p w14:paraId="9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владеть правилами корректного речевого поведения в ходе диалога; использовать коммуникативные приёмы устного общения: убеждение, уговаривание, похвала, просьба, извинение, поздравление;</w:t>
      </w:r>
    </w:p>
    <w:p w14:paraId="9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использовать в речи языковые средства для свободного выражения мыслей и чувств на родном языке адекватно ситуации общения;</w:t>
      </w:r>
    </w:p>
    <w:p w14:paraId="9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14:paraId="9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анализировать информацию прочитанного и прослушанного текста: отделять главные факты от второстепенных;</w:t>
      </w:r>
    </w:p>
    <w:p w14:paraId="98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выделять наиболее существенные факты, устанавливать оценивать логическую связь между фактами; создавать тексты-повествования об участии в мастер-классах, связанных с народными промыслами;</w:t>
      </w:r>
    </w:p>
    <w:p w14:paraId="9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оценивать устные и письменные речевые высказывания с точки зрения точного, уместного и выразительного словоупотребления;</w:t>
      </w:r>
    </w:p>
    <w:p w14:paraId="9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3_ch"/>
          <w:rFonts w:ascii="Times New Roman" w:hAnsi="Times New Roman"/>
          <w:sz w:val="24"/>
        </w:rPr>
        <w:t>–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текста;</w:t>
      </w:r>
    </w:p>
    <w:p w14:paraId="9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Обучающийся получит возможность научиться</w:t>
      </w:r>
      <w:r>
        <w:rPr>
          <w:rStyle w:val="Style_3_ch"/>
          <w:rFonts w:ascii="Times New Roman" w:hAnsi="Times New Roman"/>
          <w:sz w:val="24"/>
        </w:rPr>
        <w:t>:</w:t>
      </w:r>
    </w:p>
    <w:p w14:paraId="9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 </w:t>
      </w:r>
      <w:r>
        <w:rPr>
          <w:rStyle w:val="Style_5_ch"/>
          <w:rFonts w:ascii="Times New Roman" w:hAnsi="Times New Roman"/>
          <w:sz w:val="24"/>
        </w:rPr>
        <w:t>редактировать письменный текст с целью исправления речевых ошибок или с целью более точной передачи смысла;</w:t>
      </w:r>
    </w:p>
    <w:p w14:paraId="9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Style w:val="Style_5_ch"/>
          <w:rFonts w:ascii="Times New Roman" w:hAnsi="Times New Roman"/>
          <w:sz w:val="24"/>
        </w:rPr>
        <w:t>– различать этикетные формы обращения в официальной и неофициальной речевой ситуации.</w:t>
      </w:r>
    </w:p>
    <w:p w14:paraId="9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УЧЕБНОГО ПРЕДМЕТА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«РОДНОЙ (РУССКИЙ) ЯЗЫК» В УЧЕБНОМ ПЛАНЕ</w:t>
      </w:r>
    </w:p>
    <w:p w14:paraId="A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A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отведённых на изучение «Родного (русского) языка», – 34 (1 час в неделю).</w:t>
      </w:r>
    </w:p>
    <w:p w14:paraId="A3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4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5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6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7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8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9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A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B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C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D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E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AF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0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1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2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3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4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5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6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7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8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9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A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B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C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D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E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BF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0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1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2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3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4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5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6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7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8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9000000">
      <w:pPr>
        <w:pStyle w:val="Style_2"/>
        <w:ind/>
        <w:jc w:val="both"/>
        <w:rPr>
          <w:rFonts w:ascii="Times New Roman" w:hAnsi="Times New Roman"/>
          <w:i w:val="1"/>
          <w:sz w:val="24"/>
        </w:rPr>
      </w:pPr>
    </w:p>
    <w:p w14:paraId="CA000000">
      <w:p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 предмета</w:t>
      </w:r>
    </w:p>
    <w:p w14:paraId="CB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Раздел 1. Русский язык: прошлое и настоящее (13 часов)</w:t>
      </w:r>
    </w:p>
    <w:p w14:paraId="C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связанные с особенностями мировосприятия и от</w:t>
      </w:r>
      <w:r>
        <w:rPr>
          <w:rFonts w:ascii="Times New Roman" w:hAnsi="Times New Roman"/>
          <w:sz w:val="24"/>
        </w:rPr>
        <w:t>ношений между людьми (</w:t>
      </w:r>
      <w:r>
        <w:rPr>
          <w:rFonts w:ascii="Times New Roman" w:hAnsi="Times New Roman"/>
          <w:i w:val="1"/>
          <w:sz w:val="24"/>
        </w:rPr>
        <w:t>правда – ложь, друг – недруг, брат – братство – побратим</w:t>
      </w:r>
      <w:r>
        <w:rPr>
          <w:rFonts w:ascii="Times New Roman" w:hAnsi="Times New Roman"/>
          <w:sz w:val="24"/>
        </w:rPr>
        <w:t>).</w:t>
      </w:r>
    </w:p>
    <w:p w14:paraId="C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называющие природн</w:t>
      </w:r>
      <w:r>
        <w:rPr>
          <w:rFonts w:ascii="Times New Roman" w:hAnsi="Times New Roman"/>
          <w:sz w:val="24"/>
        </w:rPr>
        <w:t>ые явления и растения (</w:t>
      </w:r>
      <w:r>
        <w:rPr>
          <w:rFonts w:ascii="Times New Roman" w:hAnsi="Times New Roman"/>
          <w:sz w:val="24"/>
        </w:rPr>
        <w:t>образные названия ветра, дождя, снега; названия растений).</w:t>
      </w:r>
    </w:p>
    <w:p w14:paraId="C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Слова, называющие предметы и явления традиционной русской культуры: слова, называющие занятия людей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ямщик, извозчик, коробейник, лавочник</w:t>
      </w:r>
      <w:r>
        <w:rPr>
          <w:rFonts w:ascii="Times New Roman" w:hAnsi="Times New Roman"/>
          <w:sz w:val="24"/>
        </w:rPr>
        <w:t xml:space="preserve">). </w:t>
      </w:r>
    </w:p>
    <w:p w14:paraId="CF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обозначающие предметы традиционной русской культуры: слова, называющие му</w:t>
      </w:r>
      <w:r>
        <w:rPr>
          <w:rFonts w:ascii="Times New Roman" w:hAnsi="Times New Roman"/>
          <w:sz w:val="24"/>
        </w:rPr>
        <w:t>зыкальные инструменты (</w:t>
      </w:r>
      <w:r>
        <w:rPr>
          <w:rFonts w:ascii="Times New Roman" w:hAnsi="Times New Roman"/>
          <w:i w:val="1"/>
          <w:sz w:val="24"/>
        </w:rPr>
        <w:t>балалайка, гусли, гармонь</w:t>
      </w:r>
      <w:r>
        <w:rPr>
          <w:rFonts w:ascii="Times New Roman" w:hAnsi="Times New Roman"/>
          <w:sz w:val="24"/>
        </w:rPr>
        <w:t xml:space="preserve">). </w:t>
      </w:r>
    </w:p>
    <w:p w14:paraId="D0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Названия старинных русских городов, сведения о происхождении этих названий. </w:t>
      </w:r>
    </w:p>
    <w:p w14:paraId="D1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 w14:paraId="D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3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Раздел 2. Язык в действии (10 часов)</w:t>
      </w:r>
    </w:p>
    <w:p w14:paraId="D4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D5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Многообразие суффиксов, позволяющих выразить различные оттенки значения и различную оценку, как спе</w:t>
      </w:r>
      <w:r>
        <w:rPr>
          <w:rFonts w:ascii="Times New Roman" w:hAnsi="Times New Roman"/>
          <w:sz w:val="24"/>
        </w:rPr>
        <w:t>цифика русского языка (</w:t>
      </w:r>
      <w:r>
        <w:rPr>
          <w:rFonts w:ascii="Times New Roman" w:hAnsi="Times New Roman"/>
          <w:i w:val="1"/>
          <w:sz w:val="24"/>
        </w:rPr>
        <w:t>книга, книжка, книжечка, книжица, книжонка, книжища; заяц, зайчик, зайчонок, зайчишка, заинька</w:t>
      </w:r>
      <w:r>
        <w:rPr>
          <w:rFonts w:ascii="Times New Roman" w:hAnsi="Times New Roman"/>
          <w:sz w:val="24"/>
        </w:rPr>
        <w:t xml:space="preserve"> и т. п.) (на практическом уровне).</w:t>
      </w:r>
    </w:p>
    <w:p w14:paraId="D6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Специфика грамматических кат</w:t>
      </w:r>
      <w:r>
        <w:rPr>
          <w:rFonts w:ascii="Times New Roman" w:hAnsi="Times New Roman"/>
          <w:sz w:val="24"/>
        </w:rPr>
        <w:t>егорий русского языка (</w:t>
      </w:r>
      <w:r>
        <w:rPr>
          <w:rFonts w:ascii="Times New Roman" w:hAnsi="Times New Roman"/>
          <w:sz w:val="24"/>
        </w:rPr>
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</w:r>
      <w:r>
        <w:rPr>
          <w:rFonts w:ascii="Times New Roman" w:hAnsi="Times New Roman"/>
          <w:sz w:val="24"/>
        </w:rPr>
        <w:t xml:space="preserve"> имен существительных (</w:t>
      </w:r>
      <w:r>
        <w:rPr>
          <w:rFonts w:ascii="Times New Roman" w:hAnsi="Times New Roman"/>
          <w:sz w:val="24"/>
        </w:rPr>
        <w:t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 w14:paraId="D7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навыков орфографического оформления текста. </w:t>
      </w:r>
    </w:p>
    <w:p w14:paraId="D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9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Раздел 3. Секреты речи и текста (11 часов)</w:t>
      </w:r>
    </w:p>
    <w:p w14:paraId="DA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устного выступления. </w:t>
      </w:r>
    </w:p>
    <w:p w14:paraId="D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14:paraId="DC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текстов-рассуждений с использованием различных способов аргументации (в рамках изученного).</w:t>
      </w:r>
    </w:p>
    <w:p w14:paraId="DD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14:paraId="DE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</w:r>
    </w:p>
    <w:p w14:paraId="D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1000000">
      <w:pPr>
        <w:ind/>
        <w:jc w:val="both"/>
        <w:rPr>
          <w:rFonts w:ascii="Times New Roman" w:hAnsi="Times New Roman"/>
          <w:b w:val="1"/>
          <w:sz w:val="24"/>
        </w:rPr>
      </w:pPr>
      <w:bookmarkEnd w:id="1"/>
    </w:p>
    <w:p w14:paraId="E2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3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4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5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6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7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8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9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A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B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C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D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E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EF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0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1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2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3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4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</w:p>
    <w:p w14:paraId="F500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F6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3 КЛАСС </w:t>
      </w:r>
    </w:p>
    <w:tbl>
      <w:tblPr>
        <w:tblStyle w:val="Style_1"/>
        <w:tblInd w:type="dxa" w:w="-85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9"/>
        <w:gridCol w:w="2269"/>
        <w:gridCol w:w="992"/>
        <w:gridCol w:w="1843"/>
        <w:gridCol w:w="1984"/>
        <w:gridCol w:w="6653"/>
      </w:tblGrid>
      <w:tr>
        <w:trPr>
          <w:trHeight w:hRule="atLeast" w:val="300"/>
        </w:trP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F8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разделов и тем программы </w:t>
            </w:r>
          </w:p>
          <w:p w14:paraId="F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6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(цифровые) образовательные ресурсы </w:t>
            </w:r>
          </w:p>
          <w:p w14:paraId="F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F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0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</w:t>
            </w:r>
          </w:p>
          <w:p w14:paraId="0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работы </w:t>
            </w:r>
          </w:p>
          <w:p w14:paraId="0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Русский язык: прошлое и настоящее</w:t>
            </w:r>
            <w:r>
              <w:rPr>
                <w:sz w:val="24"/>
              </w:rPr>
              <w:t>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line="45" w:lineRule="atLeast"/>
              <w:ind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Язык в действии</w:t>
            </w:r>
            <w:r>
              <w:rPr>
                <w:sz w:val="24"/>
              </w:rPr>
              <w:t>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pStyle w:val="Style_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Секреты речи и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"https://m.edsoo.ru/7f410de8"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2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6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D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E010000">
      <w:pPr>
        <w:spacing w:after="0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Поурочное планирование</w:t>
      </w:r>
    </w:p>
    <w:p w14:paraId="1F01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hRule="atLeast" w:val="300"/>
        </w:trPr>
        <w:tc>
          <w:tcPr>
            <w:tcW w:type="dxa" w:w="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2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урока </w:t>
            </w:r>
          </w:p>
          <w:p w14:paraId="2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1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Дата изучения </w:t>
            </w:r>
          </w:p>
          <w:p w14:paraId="2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2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2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2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2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90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Пословицы, поговорки в современной ситуации речевого общения.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"https://m.edsoo.ru/f841ebc8"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https://m.edsoo.ru/f841ebc8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5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Кто друг прямой, тот брат родной. </w:t>
            </w:r>
            <w:r>
              <w:rPr>
                <w:rFonts w:ascii="Times New Roman" w:hAnsi="Times New Roman"/>
                <w:sz w:val="24"/>
              </w:rPr>
              <w:t>Слова, связанные с особенностями мировосприятия и от</w:t>
            </w:r>
            <w:r>
              <w:rPr>
                <w:rFonts w:ascii="Times New Roman" w:hAnsi="Times New Roman"/>
                <w:sz w:val="24"/>
              </w:rPr>
              <w:t>ношений  между людьми (</w:t>
            </w:r>
            <w:r>
              <w:rPr>
                <w:rFonts w:ascii="Times New Roman" w:hAnsi="Times New Roman"/>
                <w:sz w:val="24"/>
              </w:rPr>
              <w:t>правда – ложь, друг – недруг, брат – братство – побратим).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"https://m.edsoo.ru/f84228ae"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https://m.edsoo.ru/f84228ae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0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Дождик вымочит, а красно солнышко высушит. </w:t>
            </w:r>
            <w:r>
              <w:rPr>
                <w:rFonts w:ascii="Times New Roman" w:hAnsi="Times New Roman"/>
                <w:sz w:val="24"/>
              </w:rPr>
              <w:t>Слова, называющие природн</w:t>
            </w:r>
            <w:r>
              <w:rPr>
                <w:rFonts w:ascii="Times New Roman" w:hAnsi="Times New Roman"/>
                <w:sz w:val="24"/>
              </w:rPr>
              <w:t>ые явления. Образные названия солнышка, дождя.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8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Сошлись два друга – мороз да вьюга. Образные названия мороза,</w:t>
            </w:r>
          </w:p>
          <w:p w14:paraId="4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вьюги.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"https://m.edsoo.ru/f8422d40"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5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 без крыльев летает. Образные названия ветра.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Какой лес без чудес. Образные названия растений.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4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 мастера боится.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лова, называющие занятия </w:t>
            </w:r>
            <w:r>
              <w:rPr>
                <w:rFonts w:ascii="Times New Roman" w:hAnsi="Times New Roman"/>
                <w:sz w:val="24"/>
              </w:rPr>
              <w:t xml:space="preserve">людей (ямщик, извозчик, коробейник, лавочник).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"https://m.edsoo.ru/f8423038"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6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 мастера боится.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лова, называющие занятия </w:t>
            </w:r>
            <w:r>
              <w:rPr>
                <w:rFonts w:ascii="Times New Roman" w:hAnsi="Times New Roman"/>
                <w:sz w:val="24"/>
              </w:rPr>
              <w:t xml:space="preserve">людей (ямщик, извозчик, коробейник, лавочник).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"https://m.edsoo.ru/f84239ca"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https://m.edsoo.ru/f84239ca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5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6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Заиграйте мои гусли.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>лова, называющие му</w:t>
            </w:r>
            <w:r>
              <w:rPr>
                <w:rFonts w:ascii="Times New Roman" w:hAnsi="Times New Roman"/>
                <w:sz w:val="24"/>
              </w:rPr>
              <w:t xml:space="preserve">зыкальные </w:t>
            </w:r>
            <w:r>
              <w:rPr>
                <w:rFonts w:ascii="Times New Roman" w:hAnsi="Times New Roman"/>
                <w:sz w:val="24"/>
              </w:rPr>
              <w:t xml:space="preserve">инструменты (балалайка, гусли, гармонь).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"https://m.edsoo.ru/f8423682"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9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ни город, то норов.</w:t>
            </w:r>
            <w:r>
              <w:rPr>
                <w:rFonts w:ascii="Times New Roman" w:hAnsi="Times New Roman"/>
                <w:sz w:val="24"/>
              </w:rPr>
              <w:t xml:space="preserve"> Названия старинных русских городов, сведения о происхождении этих названий.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"https://m.edsoo.ru/f8423826"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https://m.edsoo.ru/f8423826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9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 земли ясно солнце, у человека – слово. Эпитеты и сравнения. Списывание отрывка фольклорного </w:t>
            </w:r>
            <w:r>
              <w:rPr>
                <w:rFonts w:ascii="Times New Roman" w:hAnsi="Times New Roman"/>
                <w:sz w:val="24"/>
              </w:rPr>
              <w:t>текста с творческим заданием.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"https://m.edsoo.ru/f8428268"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https://m.edsoo.ru/f8428268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7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Проектное задание: </w:t>
            </w:r>
            <w:r>
              <w:rPr>
                <w:rFonts w:ascii="Times New Roman" w:hAnsi="Times New Roman"/>
                <w:sz w:val="24"/>
              </w:rPr>
              <w:t>«История моего имени и фамилии»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"https://m.edsoo.ru/f8423682"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4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разделу «Русский язык: прошлое и настоящее».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"https://m.edsoo.ru/f8423d3a"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https://m.edsoo.ru/f8423d3a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2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правильно произносить слова.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"https://m.edsoo.ru/f84248ca"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https://m.edsoo.ru/f84248ca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6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чего нужны суффиксы. </w:t>
            </w:r>
            <w:r>
              <w:rPr>
                <w:rFonts w:ascii="Times New Roman" w:hAnsi="Times New Roman"/>
                <w:sz w:val="24"/>
              </w:rPr>
              <w:t>Многообразие суффиксов как спе</w:t>
            </w:r>
            <w:r>
              <w:rPr>
                <w:rFonts w:ascii="Times New Roman" w:hAnsi="Times New Roman"/>
                <w:sz w:val="24"/>
              </w:rPr>
              <w:t>цифика русского языка.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"https://m.edsoo.ru/f8424a96"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https://m.edsoo.ru/f8424a96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Изложение по рассказу Л. Толстого «Котенок».</w:t>
            </w:r>
          </w:p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"https://m.edsoo.ru/f8424d3e"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https://m.edsoo.ru/f8424d3e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8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Какие особенности рода имён существительных есть в русском языке…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"https://m.edsoo.ru/f84252c0"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https://m.edsoo.ru/f84252c0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ли имена существительные «умеют» изменяться по числам.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"https://m.edsoo.ru/f8426be8"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https://m.edsoo.ru/f8426be8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изменяются имена существительные во множественном числе</w:t>
            </w:r>
            <w:r>
              <w:rPr>
                <w:rFonts w:ascii="Times New Roman" w:hAnsi="Times New Roman"/>
                <w:sz w:val="24"/>
              </w:rPr>
              <w:t>?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"https://m.edsoo.ru/f8426dd2"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https://m.edsoo.ru/f8426dd2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Редактирование</w:t>
            </w:r>
            <w:r>
              <w:rPr>
                <w:rFonts w:ascii="Times New Roman" w:hAnsi="Times New Roman"/>
                <w:sz w:val="24"/>
              </w:rPr>
              <w:t xml:space="preserve"> письм</w:t>
            </w:r>
            <w:r>
              <w:rPr>
                <w:rFonts w:ascii="Times New Roman" w:hAnsi="Times New Roman"/>
                <w:sz w:val="24"/>
              </w:rPr>
              <w:t>енных</w:t>
            </w:r>
            <w:r>
              <w:rPr>
                <w:rFonts w:ascii="Times New Roman" w:hAnsi="Times New Roman"/>
                <w:sz w:val="24"/>
              </w:rPr>
              <w:t xml:space="preserve">  текст</w:t>
            </w:r>
            <w:r>
              <w:rPr>
                <w:rFonts w:ascii="Times New Roman" w:hAnsi="Times New Roman"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  <w:t xml:space="preserve"> с целью исправления грамматических и орфографических ошибок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3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Зачем в русском языке такие разные предлоги?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"https://m.edsoo.ru/f8426f80"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56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текстов.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"https://m.edsoo.ru/f8422ac0"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https://m.edsoo.ru/f8422ac0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0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Контрольная работа  по разделу.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"https://m.edsoo.ru/f844436e"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https://m.edsoo.ru/f844436e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"https://m.edsoo.ru/f8444bfc"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https://m.edsoo.ru/f8444bfc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устного выступления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"https://m.edsoo.ru/f841f168"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https://m.edsoo.ru/f841f168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713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B010000">
            <w:pPr>
              <w:pStyle w:val="Style_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текста. Текст – рассуждение.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"https://m.edsoo.ru/f841f938"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https://m.edsoo.ru/f841f938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2010000">
            <w:pPr>
              <w:pStyle w:val="Style_6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текста. Текст – рассуждение.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"https://m.edsoo.ru/f841f50a"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https://m.edsoo.ru/f841f50a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69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Учимся редактировать тексты.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"https://m.edsoo.ru/f841f35c"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https://m.edsoo.ru/f841f35c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301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Учимся редактировать тексты.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"https://m.edsoo.ru/f841f708"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https://m.edsoo.ru/f841f708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23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Редактирование предложенных текстов с целью совершенствования их содержания и формы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"https://m.edsoo.ru/f843157a"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https://m.edsoo.ru/f843157a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124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– повествование. Структура</w:t>
            </w:r>
          </w:p>
          <w:p w14:paraId="F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текста.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"https://m.edsoo.ru/f844369e"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https://m.edsoo.ru/f844369e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"https://m.edsoo.ru/f84437ca"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https://m.edsoo.ru/f84437ca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9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6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Творческая работа. </w:t>
            </w:r>
            <w:r>
              <w:rPr>
                <w:rFonts w:ascii="Times New Roman" w:hAnsi="Times New Roman"/>
                <w:sz w:val="24"/>
              </w:rPr>
              <w:t>Создание заметки о путешествии по городам России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"https://m.edsoo.ru/f842f6f8"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98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D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Творческая работа. </w:t>
            </w:r>
            <w:r>
              <w:rPr>
                <w:rFonts w:ascii="Times New Roman" w:hAnsi="Times New Roman"/>
                <w:sz w:val="24"/>
              </w:rPr>
              <w:t>Создание заметки о посещении</w:t>
            </w:r>
            <w:r>
              <w:rPr>
                <w:rFonts w:ascii="Times New Roman" w:hAnsi="Times New Roman"/>
                <w:sz w:val="24"/>
              </w:rPr>
              <w:t xml:space="preserve"> краеведческого </w:t>
            </w:r>
            <w:r>
              <w:rPr>
                <w:rFonts w:ascii="Times New Roman" w:hAnsi="Times New Roman"/>
                <w:sz w:val="24"/>
              </w:rPr>
              <w:t xml:space="preserve"> музея.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"https://m.edsoo.ru/f8421468"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https://m.edsoo.ru/f8421468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на тему «Как я провёл выходной день».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"https://m.edsoo.ru/f841fb4a"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https://m.edsoo.ru/f841fb4a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"https://m.edsoo.ru/f841fe24"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https://m.edsoo.ru/f841fe24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85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3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Итогов</w:t>
            </w:r>
            <w:r>
              <w:rPr>
                <w:rFonts w:ascii="Times New Roman" w:hAnsi="Times New Roman"/>
                <w:sz w:val="24"/>
              </w:rPr>
              <w:t>ая контрольная работа.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"https://m.edsoo.ru/f842009a"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https://m.edsoo.ru/f842009a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4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6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702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2" w:name="block-20488215"/>
      <w:bookmarkEnd w:id="2"/>
      <w:bookmarkStart w:id="3" w:name="block-20488214"/>
      <w:r>
        <w:rPr>
          <w:rFonts w:ascii="Times New Roman" w:hAnsi="Times New Roman"/>
          <w:b w:val="1"/>
          <w:sz w:val="24"/>
        </w:rPr>
        <w:t>УЧЕБНО-МЕТОДИЧЕСКОЕ ОБЕСПЕЧЕНИЕ ОБРАЗОВАТЕЛЬНОГО ПРОЦЕССА</w:t>
      </w:r>
    </w:p>
    <w:p w14:paraId="28020000">
      <w:pPr>
        <w:spacing w:after="0" w:line="480" w:lineRule="auto"/>
        <w:ind w:firstLine="0" w:left="12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ОБЯЗАТЕЛЬНЫЕ УЧЕБНЫЕ МАТЕРИАЛЫ ДЛЯ УЧЕНИКА</w:t>
      </w:r>
    </w:p>
    <w:p w14:paraId="29020000">
      <w:pPr>
        <w:pStyle w:val="Style_7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Петленко</w:t>
      </w:r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rPr>
          <w:spacing w:val="-3"/>
        </w:rPr>
        <w:t>3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2A020000">
      <w:pPr>
        <w:pStyle w:val="Style_7"/>
        <w:spacing w:line="288" w:lineRule="auto"/>
        <w:ind w:right="8359"/>
      </w:pPr>
      <w:r>
        <w:t>«Просвещение»;</w:t>
      </w:r>
      <w:r>
        <w:rPr>
          <w:spacing w:val="1"/>
        </w:rPr>
        <w:t xml:space="preserve"> </w:t>
      </w:r>
    </w:p>
    <w:p w14:paraId="2B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C020000">
      <w:pPr>
        <w:spacing w:after="120" w:before="312"/>
        <w:ind w:hanging="106" w:left="106"/>
        <w:rPr>
          <w:rFonts w:ascii="Times New Roman" w:hAnsi="Times New Roman"/>
          <w:b w:val="1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>МЕТОДИЧЕСКИЕ МАТЕРИАЛЫ ДЛЯ УЧИТЕЛЯ</w:t>
      </w:r>
    </w:p>
    <w:p w14:paraId="2D020000">
      <w:pPr>
        <w:pStyle w:val="Style_7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Петленко</w:t>
      </w:r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2E020000">
      <w:pPr>
        <w:pStyle w:val="Style_7"/>
        <w:spacing w:line="275" w:lineRule="exact"/>
        <w:ind/>
      </w:pPr>
      <w:r>
        <w:t>«Просвещение»;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классы.</w:t>
      </w:r>
    </w:p>
    <w:p w14:paraId="2F020000">
      <w:pPr>
        <w:spacing w:after="120" w:before="312"/>
        <w:ind w:hanging="106" w:left="106"/>
        <w:rPr>
          <w:rFonts w:ascii="Times New Roman" w:hAnsi="Times New Roman"/>
          <w:b w:val="1"/>
          <w:sz w:val="24"/>
          <w:highlight w:val="white"/>
        </w:rPr>
      </w:pPr>
    </w:p>
    <w:p w14:paraId="30020000">
      <w:pPr>
        <w:spacing w:after="0" w:before="156"/>
        <w:ind w:hanging="106" w:left="106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>ЦИФРОВЫЕ ОБРАЗОВАТЕЛЬНЫЕ РЕСУРСЫ И РЕСУРСЫ СЕТИ ИНТЕРНЕТ</w:t>
      </w:r>
      <w:bookmarkEnd w:id="3"/>
    </w:p>
    <w:p w14:paraId="31020000">
      <w:pPr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Библиотека ЦОК </w:t>
      </w:r>
      <w:r>
        <w:rPr>
          <w:rFonts w:ascii="Times New Roman" w:hAnsi="Times New Roman"/>
          <w:color w:val="0000FF"/>
          <w:sz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u w:val="single"/>
        </w:rPr>
        <w:instrText>HYPERLINK "https://m.edsoo.ru/f8423d3a"</w:instrText>
      </w:r>
      <w:r>
        <w:rPr>
          <w:rFonts w:ascii="Times New Roman" w:hAnsi="Times New Roman"/>
          <w:color w:val="0000FF"/>
          <w:sz w:val="24"/>
          <w:u w:val="single"/>
        </w:rPr>
        <w:fldChar w:fldCharType="separate"/>
      </w:r>
      <w:r>
        <w:rPr>
          <w:rFonts w:ascii="Times New Roman" w:hAnsi="Times New Roman"/>
          <w:color w:val="0000FF"/>
          <w:sz w:val="24"/>
          <w:u w:val="single"/>
        </w:rPr>
        <w:t>https://m.edsoo.ru/f8423d3a</w:t>
      </w:r>
      <w:r>
        <w:rPr>
          <w:rFonts w:ascii="Times New Roman" w:hAnsi="Times New Roman"/>
          <w:color w:val="0000FF"/>
          <w:sz w:val="24"/>
          <w:u w:val="single"/>
        </w:rPr>
        <w:fldChar w:fldCharType="end"/>
      </w:r>
    </w:p>
    <w:p w14:paraId="32020000">
      <w:pPr>
        <w:rPr>
          <w:rFonts w:ascii="Times New Roman" w:hAnsi="Times New Roman"/>
          <w:color w:val="0000FF"/>
          <w:sz w:val="24"/>
          <w:u w:val="single"/>
        </w:rPr>
      </w:pPr>
    </w:p>
    <w:p w14:paraId="33020000">
      <w:pPr>
        <w:rPr>
          <w:rFonts w:ascii="Times New Roman" w:hAnsi="Times New Roman"/>
          <w:color w:val="0000FF"/>
          <w:sz w:val="24"/>
          <w:u w:val="single"/>
        </w:rPr>
      </w:pPr>
    </w:p>
    <w:p w14:paraId="34020000">
      <w:pPr>
        <w:rPr>
          <w:rFonts w:ascii="Times New Roman" w:hAnsi="Times New Roman"/>
          <w:color w:val="0000FF"/>
          <w:sz w:val="24"/>
          <w:u w:val="single"/>
        </w:rPr>
      </w:pPr>
    </w:p>
    <w:p w14:paraId="35020000">
      <w:pPr>
        <w:rPr>
          <w:rFonts w:ascii="Times New Roman" w:hAnsi="Times New Roman"/>
          <w:color w:val="0000FF"/>
          <w:sz w:val="24"/>
          <w:u w:val="single"/>
        </w:rPr>
      </w:pPr>
    </w:p>
    <w:p w14:paraId="36020000">
      <w:pPr>
        <w:rPr>
          <w:rFonts w:ascii="Times New Roman" w:hAnsi="Times New Roman"/>
          <w:color w:val="0000FF"/>
          <w:sz w:val="24"/>
          <w:u w:val="single"/>
        </w:rPr>
      </w:pPr>
    </w:p>
    <w:p w14:paraId="37020000">
      <w:pPr>
        <w:rPr>
          <w:rFonts w:ascii="Times New Roman" w:hAnsi="Times New Roman"/>
          <w:color w:val="0000FF"/>
          <w:sz w:val="24"/>
          <w:u w:val="single"/>
        </w:rPr>
      </w:pPr>
    </w:p>
    <w:p w14:paraId="38020000">
      <w:pPr>
        <w:rPr>
          <w:rFonts w:ascii="Times New Roman" w:hAnsi="Times New Roman"/>
          <w:color w:val="0000FF"/>
          <w:sz w:val="24"/>
          <w:u w:val="single"/>
        </w:rPr>
      </w:pPr>
    </w:p>
    <w:p w14:paraId="39020000">
      <w:pPr>
        <w:rPr>
          <w:rFonts w:ascii="Times New Roman" w:hAnsi="Times New Roman"/>
          <w:color w:val="0000FF"/>
          <w:sz w:val="24"/>
          <w:u w:val="single"/>
        </w:rPr>
      </w:pPr>
    </w:p>
    <w:p w14:paraId="3A020000">
      <w:pPr>
        <w:rPr>
          <w:rFonts w:ascii="Times New Roman" w:hAnsi="Times New Roman"/>
          <w:color w:val="0000FF"/>
          <w:sz w:val="24"/>
          <w:u w:val="single"/>
        </w:rPr>
      </w:pPr>
    </w:p>
    <w:p w14:paraId="3B020000">
      <w:pPr>
        <w:rPr>
          <w:rFonts w:ascii="Times New Roman" w:hAnsi="Times New Roman"/>
          <w:color w:val="0000FF"/>
          <w:sz w:val="24"/>
          <w:u w:val="single"/>
        </w:rPr>
      </w:pPr>
    </w:p>
    <w:p w14:paraId="3C020000">
      <w:pPr>
        <w:rPr>
          <w:rFonts w:ascii="Times New Roman" w:hAnsi="Times New Roman"/>
          <w:color w:val="0000FF"/>
          <w:sz w:val="24"/>
          <w:u w:val="single"/>
        </w:rPr>
      </w:pPr>
      <w:bookmarkStart w:id="4" w:name="_GoBack"/>
      <w:bookmarkEnd w:id="4"/>
    </w:p>
    <w:p w14:paraId="3D020000">
      <w:pPr>
        <w:rPr>
          <w:rFonts w:ascii="Times New Roman" w:hAnsi="Times New Roman"/>
          <w:color w:val="0000FF"/>
          <w:sz w:val="24"/>
          <w:u w:val="single"/>
        </w:rPr>
      </w:pPr>
    </w:p>
    <w:p w14:paraId="3E020000">
      <w:pPr>
        <w:rPr>
          <w:rFonts w:ascii="Times New Roman" w:hAnsi="Times New Roman"/>
          <w:color w:val="0000FF"/>
          <w:sz w:val="24"/>
          <w:u w:val="single"/>
        </w:rPr>
      </w:pPr>
    </w:p>
    <w:p w14:paraId="3F020000">
      <w:pPr>
        <w:pStyle w:val="Style_8"/>
        <w:rPr>
          <w:color w:val="000000"/>
        </w:rPr>
      </w:pPr>
      <w:r>
        <w:rPr>
          <w:color w:val="00000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color w:val="000000"/>
        </w:rPr>
        <w:t>МАТЕРИАЛЬНО-ТЕХНИЧЕСКОЕ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ОБЕСПЕЧЕНИЕ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ОБРАЗОВАТЕЛЬНОГО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ПРОЦЕССА</w:t>
      </w:r>
    </w:p>
    <w:p w14:paraId="40020000">
      <w:pPr>
        <w:spacing w:before="179"/>
        <w:ind w:firstLine="0" w:left="106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УЧЕБНОЕ</w:t>
      </w:r>
      <w:r>
        <w:rPr>
          <w:b w:val="1"/>
          <w:color w:val="000000"/>
          <w:spacing w:val="-9"/>
          <w:sz w:val="24"/>
        </w:rPr>
        <w:t xml:space="preserve"> </w:t>
      </w:r>
      <w:r>
        <w:rPr>
          <w:b w:val="1"/>
          <w:color w:val="000000"/>
          <w:sz w:val="24"/>
        </w:rPr>
        <w:t>ОБОРУДОВАНИЕ</w:t>
      </w:r>
    </w:p>
    <w:p w14:paraId="41020000">
      <w:pPr>
        <w:pStyle w:val="Style_7"/>
        <w:spacing w:before="156"/>
        <w:ind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картинки.</w:t>
      </w:r>
    </w:p>
    <w:p w14:paraId="42020000">
      <w:pPr>
        <w:pStyle w:val="Style_7"/>
        <w:spacing w:before="10"/>
        <w:ind w:firstLine="0" w:left="0"/>
      </w:pPr>
    </w:p>
    <w:p w14:paraId="43020000">
      <w:pPr>
        <w:pStyle w:val="Style_8"/>
        <w:spacing w:before="1"/>
        <w:ind/>
        <w:rPr>
          <w:color w:val="000000"/>
        </w:rPr>
      </w:pPr>
      <w:r>
        <w:rPr>
          <w:color w:val="000000"/>
        </w:rPr>
        <w:t>ОБОРУДОВАНИЕ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ПРОВЕДЕНИЯ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ПРАКТИЧЕСКИХ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РАБОТ</w:t>
      </w:r>
    </w:p>
    <w:p w14:paraId="44020000">
      <w:pPr>
        <w:pStyle w:val="Style_7"/>
        <w:spacing w:before="156"/>
        <w:ind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диски,</w:t>
      </w:r>
      <w:r>
        <w:rPr>
          <w:spacing w:val="-3"/>
        </w:rPr>
        <w:t xml:space="preserve"> </w:t>
      </w:r>
      <w:r>
        <w:t>экран.</w:t>
      </w:r>
    </w:p>
    <w:p w14:paraId="45020000">
      <w:pPr>
        <w:pStyle w:val="Style_7"/>
        <w:spacing w:before="4"/>
        <w:ind w:firstLine="0" w:left="0"/>
        <w:rPr>
          <w:sz w:val="17"/>
        </w:rPr>
      </w:pPr>
    </w:p>
    <w:p w14:paraId="46020000">
      <w:pPr>
        <w:rPr>
          <w:rFonts w:ascii="Times New Roman" w:hAnsi="Times New Roman"/>
          <w:color w:val="0000FF"/>
          <w:sz w:val="24"/>
          <w:u w:val="single"/>
        </w:rPr>
      </w:pPr>
    </w:p>
    <w:p w14:paraId="47020000">
      <w:pPr>
        <w:rPr>
          <w:rFonts w:ascii="Times New Roman" w:hAnsi="Times New Roman"/>
          <w:sz w:val="24"/>
        </w:rPr>
      </w:pPr>
    </w:p>
    <w:sectPr>
      <w:pgSz w:h="16383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</w:style>
  <w:style w:default="1" w:styleId="Style_9_ch" w:type="character">
    <w:name w:val="Normal"/>
    <w:link w:val="Style_9"/>
  </w:style>
  <w:style w:styleId="Style_10" w:type="paragraph">
    <w:name w:val="toc 2"/>
    <w:next w:val="Style_9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basedOn w:val="Style_9"/>
    <w:next w:val="Style_9"/>
    <w:link w:val="Style_15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5_ch" w:type="character">
    <w:name w:val="heading 3"/>
    <w:basedOn w:val="Style_9_ch"/>
    <w:link w:val="Style_15"/>
    <w:rPr>
      <w:rFonts w:asciiTheme="majorAscii" w:hAnsiTheme="majorHAnsi"/>
      <w:b w:val="1"/>
      <w:color w:themeColor="accent1" w:val="4F81BD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Normal Indent"/>
    <w:basedOn w:val="Style_9"/>
    <w:link w:val="Style_17_ch"/>
    <w:pPr>
      <w:ind w:firstLine="0" w:left="720"/>
    </w:pPr>
  </w:style>
  <w:style w:styleId="Style_17_ch" w:type="character">
    <w:name w:val="Normal Indent"/>
    <w:basedOn w:val="Style_9_ch"/>
    <w:link w:val="Style_17"/>
  </w:style>
  <w:style w:styleId="Style_5" w:type="paragraph">
    <w:name w:val="c0"/>
    <w:basedOn w:val="Style_16"/>
    <w:link w:val="Style_5_ch"/>
  </w:style>
  <w:style w:styleId="Style_5_ch" w:type="character">
    <w:name w:val="c0"/>
    <w:basedOn w:val="Style_16_ch"/>
    <w:link w:val="Style_5"/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toc 3"/>
    <w:next w:val="Style_9"/>
    <w:link w:val="Style_19_ch"/>
    <w:uiPriority w:val="39"/>
    <w:pPr>
      <w:ind w:firstLine="0"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Гиперссылка1"/>
    <w:basedOn w:val="Style_21"/>
    <w:link w:val="Style_20_ch"/>
    <w:rPr>
      <w:color w:themeColor="hyperlink" w:val="0000FF"/>
      <w:u w:val="single"/>
    </w:rPr>
  </w:style>
  <w:style w:styleId="Style_20_ch" w:type="character">
    <w:name w:val="Гиперссылка1"/>
    <w:basedOn w:val="Style_21_ch"/>
    <w:link w:val="Style_20"/>
    <w:rPr>
      <w:color w:themeColor="hyperlink" w:val="0000FF"/>
      <w:u w:val="single"/>
    </w:rPr>
  </w:style>
  <w:style w:styleId="Style_22" w:type="paragraph">
    <w:name w:val="caption"/>
    <w:basedOn w:val="Style_9"/>
    <w:next w:val="Style_9"/>
    <w:link w:val="Style_22_ch"/>
    <w:pPr>
      <w:spacing w:line="240" w:lineRule="auto"/>
      <w:ind/>
    </w:pPr>
    <w:rPr>
      <w:b w:val="1"/>
      <w:color w:themeColor="accent1" w:val="4F81BD"/>
      <w:sz w:val="18"/>
    </w:rPr>
  </w:style>
  <w:style w:styleId="Style_22_ch" w:type="character">
    <w:name w:val="caption"/>
    <w:basedOn w:val="Style_9_ch"/>
    <w:link w:val="Style_22"/>
    <w:rPr>
      <w:b w:val="1"/>
      <w:color w:themeColor="accent1" w:val="4F81BD"/>
      <w:sz w:val="18"/>
    </w:rPr>
  </w:style>
  <w:style w:styleId="Style_23" w:type="paragraph">
    <w:name w:val="heading 5"/>
    <w:next w:val="Style_9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8" w:type="paragraph">
    <w:name w:val="heading 1"/>
    <w:basedOn w:val="Style_9"/>
    <w:next w:val="Style_9"/>
    <w:link w:val="Style_8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8_ch" w:type="character">
    <w:name w:val="heading 1"/>
    <w:basedOn w:val="Style_9_ch"/>
    <w:link w:val="Style_8"/>
    <w:rPr>
      <w:rFonts w:asciiTheme="majorAscii" w:hAnsiTheme="majorHAnsi"/>
      <w:b w:val="1"/>
      <w:color w:themeColor="accent1" w:themeShade="BF" w:val="376092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4" w:type="paragraph">
    <w:name w:val="footer"/>
    <w:basedOn w:val="Style_9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9_ch"/>
    <w:link w:val="Style_2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9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6" w:type="paragraph">
    <w:name w:val="List Paragraph"/>
    <w:basedOn w:val="Style_9"/>
    <w:link w:val="Style_6_ch"/>
    <w:pPr>
      <w:ind w:firstLine="0" w:left="720"/>
      <w:contextualSpacing w:val="1"/>
    </w:pPr>
    <w:rPr>
      <w:color w:val="000000"/>
    </w:rPr>
  </w:style>
  <w:style w:styleId="Style_6_ch" w:type="character">
    <w:name w:val="List Paragraph"/>
    <w:basedOn w:val="Style_9_ch"/>
    <w:link w:val="Style_6"/>
    <w:rPr>
      <w:color w:val="000000"/>
    </w:rPr>
  </w:style>
  <w:style w:styleId="Style_29" w:type="paragraph">
    <w:name w:val="toc 9"/>
    <w:next w:val="Style_9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" w:type="paragraph">
    <w:name w:val="c5"/>
    <w:basedOn w:val="Style_16"/>
    <w:link w:val="Style_3_ch"/>
  </w:style>
  <w:style w:styleId="Style_3_ch" w:type="character">
    <w:name w:val="c5"/>
    <w:basedOn w:val="Style_16_ch"/>
    <w:link w:val="Style_3"/>
  </w:style>
  <w:style w:styleId="Style_30" w:type="paragraph">
    <w:name w:val="toc 8"/>
    <w:next w:val="Style_9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color w:val="000000"/>
    </w:rPr>
  </w:style>
  <w:style w:styleId="Style_2_ch" w:type="character">
    <w:name w:val="No Spacing"/>
    <w:link w:val="Style_2"/>
    <w:rPr>
      <w:color w:val="000000"/>
    </w:rPr>
  </w:style>
  <w:style w:styleId="Style_31" w:type="paragraph">
    <w:name w:val="header"/>
    <w:basedOn w:val="Style_9"/>
    <w:link w:val="Style_31_ch"/>
    <w:pPr>
      <w:tabs>
        <w:tab w:leader="none" w:pos="4680" w:val="center"/>
        <w:tab w:leader="none" w:pos="9360" w:val="right"/>
      </w:tabs>
      <w:ind/>
    </w:pPr>
  </w:style>
  <w:style w:styleId="Style_31_ch" w:type="character">
    <w:name w:val="header"/>
    <w:basedOn w:val="Style_9_ch"/>
    <w:link w:val="Style_31"/>
  </w:style>
  <w:style w:styleId="Style_32" w:type="paragraph">
    <w:name w:val="toc 5"/>
    <w:next w:val="Style_9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7" w:type="paragraph">
    <w:name w:val="Body Text"/>
    <w:basedOn w:val="Style_9"/>
    <w:link w:val="Style_7_ch"/>
    <w:pPr>
      <w:widowControl w:val="0"/>
      <w:spacing w:after="0" w:line="240" w:lineRule="auto"/>
      <w:ind w:firstLine="0" w:left="106"/>
    </w:pPr>
    <w:rPr>
      <w:rFonts w:ascii="Times New Roman" w:hAnsi="Times New Roman"/>
      <w:color w:val="000000"/>
      <w:sz w:val="24"/>
    </w:rPr>
  </w:style>
  <w:style w:styleId="Style_7_ch" w:type="character">
    <w:name w:val="Body Text"/>
    <w:basedOn w:val="Style_9_ch"/>
    <w:link w:val="Style_7"/>
    <w:rPr>
      <w:rFonts w:ascii="Times New Roman" w:hAnsi="Times New Roman"/>
      <w:color w:val="000000"/>
      <w:sz w:val="24"/>
    </w:rPr>
  </w:style>
  <w:style w:styleId="Style_33" w:type="paragraph">
    <w:name w:val="c48"/>
    <w:basedOn w:val="Style_16"/>
    <w:link w:val="Style_33_ch"/>
  </w:style>
  <w:style w:styleId="Style_33_ch" w:type="character">
    <w:name w:val="c48"/>
    <w:basedOn w:val="Style_16_ch"/>
    <w:link w:val="Style_33"/>
  </w:style>
  <w:style w:styleId="Style_34" w:type="paragraph">
    <w:name w:val="Subtitle"/>
    <w:basedOn w:val="Style_9"/>
    <w:next w:val="Style_9"/>
    <w:link w:val="Style_34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34_ch" w:type="character">
    <w:name w:val="Subtitle"/>
    <w:basedOn w:val="Style_9_ch"/>
    <w:link w:val="Style_34"/>
    <w:rPr>
      <w:rFonts w:asciiTheme="majorAscii" w:hAnsiTheme="majorHAnsi"/>
      <w:i w:val="1"/>
      <w:color w:themeColor="accent1" w:val="4F81BD"/>
      <w:spacing w:val="15"/>
      <w:sz w:val="24"/>
    </w:rPr>
  </w:style>
  <w:style w:styleId="Style_35" w:type="paragraph">
    <w:name w:val="Title"/>
    <w:basedOn w:val="Style_9"/>
    <w:next w:val="Style_9"/>
    <w:link w:val="Style_3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35_ch" w:type="character">
    <w:name w:val="Title"/>
    <w:basedOn w:val="Style_9_ch"/>
    <w:link w:val="Style_35"/>
    <w:rPr>
      <w:rFonts w:asciiTheme="majorAscii" w:hAnsiTheme="majorHAnsi"/>
      <w:color w:themeColor="text2" w:themeShade="BF" w:val="17375E"/>
      <w:spacing w:val="5"/>
      <w:sz w:val="52"/>
    </w:rPr>
  </w:style>
  <w:style w:styleId="Style_36" w:type="paragraph">
    <w:name w:val="heading 4"/>
    <w:basedOn w:val="Style_9"/>
    <w:next w:val="Style_9"/>
    <w:link w:val="Style_3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6_ch" w:type="character">
    <w:name w:val="heading 4"/>
    <w:basedOn w:val="Style_9_ch"/>
    <w:link w:val="Style_36"/>
    <w:rPr>
      <w:rFonts w:asciiTheme="majorAscii" w:hAnsiTheme="majorHAnsi"/>
      <w:b w:val="1"/>
      <w:i w:val="1"/>
      <w:color w:themeColor="accent1" w:val="4F81BD"/>
    </w:rPr>
  </w:style>
  <w:style w:styleId="Style_37" w:type="paragraph">
    <w:name w:val="Выделение1"/>
    <w:basedOn w:val="Style_21"/>
    <w:link w:val="Style_37_ch"/>
    <w:rPr>
      <w:i w:val="1"/>
    </w:rPr>
  </w:style>
  <w:style w:styleId="Style_37_ch" w:type="character">
    <w:name w:val="Выделение1"/>
    <w:basedOn w:val="Style_21_ch"/>
    <w:link w:val="Style_37"/>
    <w:rPr>
      <w:i w:val="1"/>
    </w:rPr>
  </w:style>
  <w:style w:styleId="Style_4" w:type="paragraph">
    <w:name w:val="c3"/>
    <w:basedOn w:val="Style_16"/>
    <w:link w:val="Style_4_ch"/>
  </w:style>
  <w:style w:styleId="Style_4_ch" w:type="character">
    <w:name w:val="c3"/>
    <w:basedOn w:val="Style_16_ch"/>
    <w:link w:val="Style_4"/>
  </w:style>
  <w:style w:styleId="Style_38" w:type="paragraph">
    <w:name w:val="heading 2"/>
    <w:basedOn w:val="Style_9"/>
    <w:next w:val="Style_9"/>
    <w:link w:val="Style_3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8_ch" w:type="character">
    <w:name w:val="heading 2"/>
    <w:basedOn w:val="Style_9_ch"/>
    <w:link w:val="Style_38"/>
    <w:rPr>
      <w:rFonts w:asciiTheme="majorAscii" w:hAnsiTheme="majorHAnsi"/>
      <w:b w:val="1"/>
      <w:color w:themeColor="accent1" w:val="4F81BD"/>
      <w:sz w:val="26"/>
    </w:rPr>
  </w:style>
  <w:style w:styleId="Style_39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2024-09-13T05:57:52Z</dcterms:modified>
</cp:coreProperties>
</file>