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 w:firstLine="0" w:left="0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Представление результатов педагога </w:t>
      </w:r>
    </w:p>
    <w:p w14:paraId="02000000">
      <w:pPr>
        <w:pStyle w:val="Style_1"/>
        <w:spacing w:after="0" w:before="0"/>
        <w:ind w:firstLine="0" w:left="-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Цыгановой Татьяны Васильевны</w:t>
      </w:r>
    </w:p>
    <w:p w14:paraId="03000000">
      <w:pPr>
        <w:pStyle w:val="Style_1"/>
        <w:spacing w:after="0" w:before="0"/>
        <w:ind w:firstLine="0" w:left="-56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на аттестацию на первую квалификационную категорию</w:t>
      </w:r>
    </w:p>
    <w:p w14:paraId="04000000">
      <w:pPr>
        <w:pStyle w:val="Style_1"/>
        <w:spacing w:after="0" w:before="0"/>
        <w:ind w:firstLine="0" w:left="-567"/>
        <w:jc w:val="center"/>
        <w:rPr>
          <w:rFonts w:ascii="Times New Roman" w:hAnsi="Times New Roman"/>
          <w:sz w:val="24"/>
        </w:rPr>
      </w:pPr>
    </w:p>
    <w:p w14:paraId="05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За последние три года наблюдаются стабильные положительные результаты (или положительная динамика) освоения обучающимися образовательных программ по итогам мониторингов, проводимых организацией в 2021-2024г.г.</w:t>
      </w:r>
    </w:p>
    <w:p w14:paraId="06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По результатам внешнего мониторинга (ВПР), проводимого по истории в 8 классе (21.12. 2023 г. Приказ №2160 Федеральной службы по надзору в сфере образования и науки ( Рособр надзор) качество знаний составляет  75 %</w:t>
      </w:r>
      <w:r>
        <w:rPr>
          <w:rFonts w:ascii="Times New Roman" w:hAnsi="Times New Roman"/>
          <w:sz w:val="24"/>
        </w:rPr>
        <w:t>.</w:t>
      </w:r>
    </w:p>
    <w:p w14:paraId="07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Руководитель экспериментальной площадки по теме «Применение инновационных технологий в урочной и внеурочной деятельности для повышения эффективности процесса обучения и развития учащихся» на муниципальном уровне (01.09.2020г</w:t>
      </w:r>
      <w:r>
        <w:rPr>
          <w:rFonts w:ascii="Times New Roman" w:hAnsi="Times New Roman"/>
          <w:sz w:val="24"/>
          <w:u w:color="FFFFFF" w:val="single"/>
        </w:rPr>
        <w:t>,приказ №</w:t>
      </w:r>
      <w:r>
        <w:rPr>
          <w:rFonts w:ascii="Times New Roman" w:hAnsi="Times New Roman"/>
          <w:sz w:val="24"/>
        </w:rPr>
        <w:t>43 по МКУ «Управление образования Ельниковского муниципального района»).</w:t>
      </w:r>
    </w:p>
    <w:p w14:paraId="08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Результаты участия обучающихся во Всероссийской предметной олимпиаде (за последние пять лет):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932"/>
        <w:gridCol w:w="4017"/>
        <w:gridCol w:w="844"/>
        <w:gridCol w:w="1418"/>
        <w:gridCol w:w="1990"/>
      </w:tblGrid>
      <w:tr>
        <w:tc>
          <w:tcPr>
            <w:tcW w:type="dxa" w:w="193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Ф.И.</w:t>
            </w:r>
          </w:p>
        </w:tc>
        <w:tc>
          <w:tcPr>
            <w:tcW w:type="dxa" w:w="401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</w:t>
            </w:r>
          </w:p>
        </w:tc>
        <w:tc>
          <w:tcPr>
            <w:tcW w:type="dxa" w:w="84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</w:t>
            </w: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</w:p>
        </w:tc>
      </w:tr>
      <w:tr>
        <w:tc>
          <w:tcPr>
            <w:tcW w:type="dxa" w:w="193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1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</w:t>
            </w:r>
          </w:p>
        </w:tc>
        <w:tc>
          <w:tcPr>
            <w:tcW w:type="dxa" w:w="141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r>
              <w:t>Мишина Виктория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r>
              <w:t>История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/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Шкаева Алина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r>
              <w:t>История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/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Мишина Виктория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r>
              <w:t>Обществознание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/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</w:t>
            </w: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Еськина Анастасия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Еськина Анастасия 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Обществознание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</w:t>
            </w: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Савельева Ксения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Обществознание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Савельева Ксения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История 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Савельева Ксения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Обществознание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Савельева Ксения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Басов Александр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История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1932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Савельева Ксения</w:t>
            </w:r>
          </w:p>
        </w:tc>
        <w:tc>
          <w:tcPr>
            <w:tcW w:type="dxa" w:w="401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Обществознание</w:t>
            </w:r>
          </w:p>
        </w:tc>
        <w:tc>
          <w:tcPr>
            <w:tcW w:type="dxa" w:w="84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8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призёр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</w:tbl>
    <w:p w14:paraId="5E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 xml:space="preserve">        Выступления на заседаниях методических советов, научно-практических конференциях, педагогических чтениях, семинарах, секциях; мастер-классы, открытые мероприятия (за последние 5 лет):</w:t>
      </w: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35"/>
        <w:gridCol w:w="1527"/>
        <w:gridCol w:w="2693"/>
        <w:gridCol w:w="3260"/>
        <w:gridCol w:w="1990"/>
      </w:tblGrid>
      <w:tr>
        <w:tc>
          <w:tcPr>
            <w:tcW w:type="dxa" w:w="73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type="dxa" w:w="15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</w:t>
            </w:r>
          </w:p>
        </w:tc>
        <w:tc>
          <w:tcPr>
            <w:tcW w:type="dxa" w:w="26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32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рамках какого мероприятия</w:t>
            </w: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</w:p>
        </w:tc>
      </w:tr>
      <w:tr>
        <w:tc>
          <w:tcPr>
            <w:tcW w:type="dxa" w:w="73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10.11.22г</w:t>
            </w:r>
          </w:p>
        </w:tc>
        <w:tc>
          <w:tcPr>
            <w:tcW w:type="dxa" w:w="152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МОУ «Стародевиченская СОШ»</w:t>
            </w:r>
          </w:p>
        </w:tc>
        <w:tc>
          <w:tcPr>
            <w:tcW w:type="dxa" w:w="269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функциональной грамотности на уроках истории.</w:t>
            </w:r>
          </w:p>
        </w:tc>
        <w:tc>
          <w:tcPr>
            <w:tcW w:type="dxa" w:w="32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Педагогический совет</w:t>
            </w: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</w:tc>
      </w:tr>
      <w:tr>
        <w:tc>
          <w:tcPr>
            <w:tcW w:type="dxa" w:w="735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7.12.22г</w:t>
            </w:r>
          </w:p>
        </w:tc>
        <w:tc>
          <w:tcPr>
            <w:tcW w:type="dxa" w:w="152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МОУ «Стародевиченская СОШ»</w:t>
            </w:r>
          </w:p>
        </w:tc>
        <w:tc>
          <w:tcPr>
            <w:tcW w:type="dxa" w:w="26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before="24" w:line="240" w:lineRule="auto"/>
              <w:ind/>
              <w:rPr>
                <w:rFonts w:ascii="Times New Roman" w:hAnsi="Times New Roman"/>
                <w:b w:val="0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Современный урок как условие выхода на новые образовательные результаты в ходе реализации стандартов третьего  поколения</w:t>
            </w:r>
          </w:p>
        </w:tc>
        <w:tc>
          <w:tcPr>
            <w:tcW w:type="dxa" w:w="326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r>
              <w:t>Методический совет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</w:tc>
      </w:tr>
      <w:tr>
        <w:tc>
          <w:tcPr>
            <w:tcW w:type="dxa" w:w="735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18.02.23г</w:t>
            </w:r>
          </w:p>
        </w:tc>
        <w:tc>
          <w:tcPr>
            <w:tcW w:type="dxa" w:w="152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МОУ «Стародевиченская СОШ»</w:t>
            </w:r>
          </w:p>
        </w:tc>
        <w:tc>
          <w:tcPr>
            <w:tcW w:type="dxa" w:w="26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Мастер – класс с применением кейс – технологий «Россия – федеративное государство»</w:t>
            </w:r>
          </w:p>
        </w:tc>
        <w:tc>
          <w:tcPr>
            <w:tcW w:type="dxa" w:w="326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Методическое объединение учителей гуманитарного цикла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r>
              <w:t>школьный</w:t>
            </w:r>
          </w:p>
        </w:tc>
      </w:tr>
      <w:tr>
        <w:tc>
          <w:tcPr>
            <w:tcW w:type="dxa" w:w="735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29.09.24г</w:t>
            </w:r>
          </w:p>
        </w:tc>
        <w:tc>
          <w:tcPr>
            <w:tcW w:type="dxa" w:w="152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МОУ «Лицей»</w:t>
            </w:r>
          </w:p>
        </w:tc>
        <w:tc>
          <w:tcPr>
            <w:tcW w:type="dxa" w:w="26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Тенденции развития системы  исторического образования в новом учебном году»</w:t>
            </w:r>
          </w:p>
        </w:tc>
        <w:tc>
          <w:tcPr>
            <w:tcW w:type="dxa" w:w="326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Районное методическое объединение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735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 24г</w:t>
            </w:r>
          </w:p>
        </w:tc>
        <w:tc>
          <w:tcPr>
            <w:tcW w:type="dxa" w:w="152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МОУ «Стародевиченская СОШ»</w:t>
            </w:r>
          </w:p>
        </w:tc>
        <w:tc>
          <w:tcPr>
            <w:tcW w:type="dxa" w:w="2693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«Качество образования как основной показатель работы школы»</w:t>
            </w:r>
          </w:p>
        </w:tc>
        <w:tc>
          <w:tcPr>
            <w:tcW w:type="dxa" w:w="326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r>
              <w:t>Педагогический совет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r>
              <w:t>школьный</w:t>
            </w:r>
          </w:p>
        </w:tc>
      </w:tr>
    </w:tbl>
    <w:p w14:paraId="7D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</w:t>
      </w:r>
    </w:p>
    <w:p w14:paraId="7E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Общественно-педагогическая деятельность (за последние 5 лет):</w:t>
      </w:r>
    </w:p>
    <w:p w14:paraId="7F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</w:p>
    <w:tbl>
      <w:tblPr>
        <w:tblStyle w:val="Style_2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14"/>
        <w:gridCol w:w="5097"/>
        <w:gridCol w:w="1990"/>
      </w:tblGrid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приказа</w:t>
            </w:r>
          </w:p>
          <w:p w14:paraId="8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(протокола)</w:t>
            </w:r>
          </w:p>
        </w:tc>
        <w:tc>
          <w:tcPr>
            <w:tcW w:type="dxa" w:w="50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деятельности</w:t>
            </w: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</w:t>
            </w:r>
          </w:p>
        </w:tc>
      </w:tr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 от 30.08.2020</w:t>
            </w:r>
          </w:p>
        </w:tc>
        <w:tc>
          <w:tcPr>
            <w:tcW w:type="dxa" w:w="50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школьного методического совета</w:t>
            </w: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</w:tc>
      </w:tr>
      <w:tr>
        <w:tc>
          <w:tcPr>
            <w:tcW w:type="dxa" w:w="3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 от 31.08.2021</w:t>
            </w: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школьного методического совета</w:t>
            </w:r>
          </w:p>
        </w:tc>
        <w:tc>
          <w:tcPr>
            <w:tcW w:type="dxa" w:w="1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</w:tc>
      </w:tr>
      <w:tr>
        <w:trPr>
          <w:trHeight w:hRule="atLeast" w:val="596"/>
        </w:trPr>
        <w:tc>
          <w:tcPr>
            <w:tcW w:type="dxa" w:w="3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 от 30.08.2022</w:t>
            </w:r>
          </w:p>
          <w:p w14:paraId="8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школьного методического совета</w:t>
            </w:r>
          </w:p>
        </w:tc>
        <w:tc>
          <w:tcPr>
            <w:tcW w:type="dxa" w:w="1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  <w:p w14:paraId="8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53"/>
        </w:trPr>
        <w:tc>
          <w:tcPr>
            <w:tcW w:type="dxa" w:w="31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№1 от 30.08.2023</w:t>
            </w:r>
          </w:p>
          <w:p w14:paraId="90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школьного методического совета</w:t>
            </w:r>
          </w:p>
        </w:tc>
        <w:tc>
          <w:tcPr>
            <w:tcW w:type="dxa" w:w="19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  <w:p w14:paraId="9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11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риказ№ 1   от 28.08.2024г</w:t>
            </w:r>
          </w:p>
        </w:tc>
        <w:tc>
          <w:tcPr>
            <w:tcW w:type="dxa" w:w="509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школьного методического совета</w:t>
            </w:r>
          </w:p>
        </w:tc>
        <w:tc>
          <w:tcPr>
            <w:tcW w:type="dxa" w:w="199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</w:tc>
      </w:tr>
      <w:tr>
        <w:tc>
          <w:tcPr>
            <w:tcW w:type="dxa" w:w="311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№40 от 30.08.2003г</w:t>
            </w:r>
          </w:p>
        </w:tc>
        <w:tc>
          <w:tcPr>
            <w:tcW w:type="dxa" w:w="509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Руководитель школьного краеведческого музея 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школьный</w:t>
            </w:r>
          </w:p>
        </w:tc>
      </w:tr>
      <w:tr>
        <w:tc>
          <w:tcPr>
            <w:tcW w:type="dxa" w:w="311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№57 от 05.11.2020</w:t>
            </w:r>
          </w:p>
        </w:tc>
        <w:tc>
          <w:tcPr>
            <w:tcW w:type="dxa" w:w="509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жюри олимпиады по истории, обществознанию</w:t>
            </w: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31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№46 в от 29.10.2021</w:t>
            </w:r>
          </w:p>
        </w:tc>
        <w:tc>
          <w:tcPr>
            <w:tcW w:type="dxa" w:w="50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жюри олимпиады по истории, обществознанию</w:t>
            </w:r>
          </w:p>
        </w:tc>
        <w:tc>
          <w:tcPr>
            <w:tcW w:type="dxa" w:w="19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3114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/>
        </w:tc>
        <w:tc>
          <w:tcPr>
            <w:tcW w:type="dxa" w:w="5097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90"/>
            <w:tcBorders>
              <w:top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/>
        </w:tc>
      </w:tr>
      <w:tr>
        <w:tc>
          <w:tcPr>
            <w:tcW w:type="dxa" w:w="31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№21 б от 20.10.2022</w:t>
            </w:r>
          </w:p>
        </w:tc>
        <w:tc>
          <w:tcPr>
            <w:tcW w:type="dxa" w:w="50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жюри олимпиады по истории, обществознанию</w:t>
            </w:r>
          </w:p>
        </w:tc>
        <w:tc>
          <w:tcPr>
            <w:tcW w:type="dxa" w:w="19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31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№41 от 03.10.2023</w:t>
            </w:r>
          </w:p>
        </w:tc>
        <w:tc>
          <w:tcPr>
            <w:tcW w:type="dxa" w:w="50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жюри олимпиады по истории, обществознанию</w:t>
            </w:r>
          </w:p>
        </w:tc>
        <w:tc>
          <w:tcPr>
            <w:tcW w:type="dxa" w:w="19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  <w:tr>
        <w:tc>
          <w:tcPr>
            <w:tcW w:type="dxa" w:w="3114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Приказ №36 а от 30.08.2024</w:t>
            </w:r>
          </w:p>
        </w:tc>
        <w:tc>
          <w:tcPr>
            <w:tcW w:type="dxa" w:w="509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Член жюри олимпиады по истории, обществознанию</w:t>
            </w:r>
          </w:p>
        </w:tc>
        <w:tc>
          <w:tcPr>
            <w:tcW w:type="dxa" w:w="199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</w:t>
            </w:r>
          </w:p>
        </w:tc>
      </w:tr>
    </w:tbl>
    <w:p w14:paraId="AC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</w:p>
    <w:p w14:paraId="AD000000">
      <w:pPr>
        <w:pStyle w:val="Style_1"/>
        <w:spacing w:after="0" w:before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</w:t>
      </w:r>
    </w:p>
    <w:p w14:paraId="AE000000">
      <w:pPr>
        <w:pStyle w:val="Style_1"/>
        <w:spacing w:after="160" w:before="0"/>
        <w:ind/>
        <w:jc w:val="both"/>
        <w:rPr>
          <w:rFonts w:ascii="Times New Roman" w:hAnsi="Times New Roman"/>
          <w:sz w:val="24"/>
        </w:rPr>
      </w:pPr>
    </w:p>
    <w:sectPr>
      <w:pgSz w:h="16838" w:orient="portrait" w:w="11906"/>
      <w:pgMar w:bottom="709" w:footer="0" w:gutter="0" w:header="0" w:left="85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Normal"/>
    <w:link w:val="Style_1_ch"/>
    <w:pPr>
      <w:widowControl w:val="1"/>
      <w:spacing w:after="160" w:before="0" w:line="264" w:lineRule="auto"/>
      <w:ind/>
      <w:jc w:val="left"/>
    </w:pPr>
    <w:rPr>
      <w:rFonts w:asciiTheme="minorAscii" w:hAnsiTheme="minorHAnsi"/>
      <w:color w:val="000000"/>
      <w:sz w:val="22"/>
    </w:rPr>
  </w:style>
  <w:style w:styleId="Style_1_ch" w:type="character">
    <w:name w:val="Normal"/>
    <w:link w:val="Style_1"/>
    <w:rPr>
      <w:rFonts w:asciiTheme="minorAscii" w:hAnsiTheme="minorHAnsi"/>
      <w:color w:val="000000"/>
      <w:sz w:val="22"/>
    </w:rPr>
  </w:style>
  <w:style w:styleId="Style_10" w:type="paragraph">
    <w:name w:val="Default"/>
    <w:link w:val="Style_10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styleId="Style_10_ch" w:type="character">
    <w:name w:val="Default"/>
    <w:link w:val="Style_10"/>
    <w:rPr>
      <w:rFonts w:ascii="Times New Roman" w:hAnsi="Times New Roman"/>
      <w:color w:val="000000"/>
      <w:sz w:val="24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" w:type="table">
    <w:name w:val="Table Grid"/>
    <w:basedOn w:val="Style_2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6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2025-02-05T07:25:54Z</dcterms:modified>
</cp:coreProperties>
</file>